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9735C" w14:textId="038A4737" w:rsidR="000A5604" w:rsidRDefault="00B36967">
      <w:pPr>
        <w:spacing w:line="36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AB0D7" wp14:editId="0ABF40EB">
                <wp:simplePos x="0" y="0"/>
                <wp:positionH relativeFrom="column">
                  <wp:posOffset>858544</wp:posOffset>
                </wp:positionH>
                <wp:positionV relativeFrom="paragraph">
                  <wp:posOffset>244619</wp:posOffset>
                </wp:positionV>
                <wp:extent cx="1173192" cy="0"/>
                <wp:effectExtent l="0" t="0" r="0" b="0"/>
                <wp:wrapNone/>
                <wp:docPr id="11343245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1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E32191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19.25pt" to="16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" strokecolor="black [3040]"/>
            </w:pict>
          </mc:Fallback>
        </mc:AlternateContent>
      </w:r>
      <w:r>
        <w:rPr>
          <w:b/>
          <w:sz w:val="26"/>
          <w:szCs w:val="26"/>
        </w:rPr>
        <w:t>SỞ GIÁO DỤC VÀ ĐÀO TẠO NINH BÌNH</w:t>
      </w:r>
    </w:p>
    <w:p w14:paraId="1C9CE344" w14:textId="77777777" w:rsidR="00854729" w:rsidRDefault="002A45F0" w:rsidP="00854729">
      <w:pPr>
        <w:spacing w:line="360" w:lineRule="auto"/>
        <w:jc w:val="center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2397395" wp14:editId="02397396">
                <wp:simplePos x="0" y="0"/>
                <wp:positionH relativeFrom="column">
                  <wp:posOffset>772160</wp:posOffset>
                </wp:positionH>
                <wp:positionV relativeFrom="paragraph">
                  <wp:posOffset>15240</wp:posOffset>
                </wp:positionV>
                <wp:extent cx="0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03050" y="3780000"/>
                          <a:ext cx="1485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772160</wp:posOffset>
                </wp:positionH>
                <wp:positionV relativeFrom="paragraph">
                  <wp:posOffset>15240</wp:posOffset>
                </wp:positionV>
                <wp:extent cx="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A27FF19" w14:textId="49D7E8FC" w:rsidR="00B36967" w:rsidRPr="00D64FC9" w:rsidRDefault="002A45F0" w:rsidP="00854729">
      <w:pPr>
        <w:spacing w:line="276" w:lineRule="auto"/>
        <w:jc w:val="center"/>
        <w:rPr>
          <w:b/>
          <w:sz w:val="28"/>
          <w:szCs w:val="26"/>
        </w:rPr>
      </w:pPr>
      <w:r w:rsidRPr="00D64FC9">
        <w:rPr>
          <w:b/>
          <w:sz w:val="28"/>
          <w:szCs w:val="26"/>
        </w:rPr>
        <w:t xml:space="preserve">CẤU TRÚC ĐỀ THI TUYỂN SINH LỚP 10 THPT </w:t>
      </w:r>
    </w:p>
    <w:p w14:paraId="0239735F" w14:textId="79744ECE" w:rsidR="000A5604" w:rsidRPr="00D64FC9" w:rsidRDefault="00B36967" w:rsidP="00854729">
      <w:pPr>
        <w:spacing w:line="276" w:lineRule="auto"/>
        <w:jc w:val="center"/>
        <w:rPr>
          <w:b/>
          <w:sz w:val="28"/>
          <w:szCs w:val="26"/>
        </w:rPr>
      </w:pPr>
      <w:r w:rsidRPr="00D64FC9">
        <w:rPr>
          <w:b/>
          <w:sz w:val="28"/>
          <w:szCs w:val="26"/>
        </w:rPr>
        <w:t>Môn: Tiếng Anh – Đề thi chuyên</w:t>
      </w:r>
    </w:p>
    <w:p w14:paraId="344FEC92" w14:textId="77777777" w:rsidR="00317FFD" w:rsidRDefault="00317FFD" w:rsidP="00317FFD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02397361" w14:textId="77777777" w:rsidR="000A5604" w:rsidRDefault="002A45F0" w:rsidP="00D64FC9">
      <w:pPr>
        <w:spacing w:before="120" w:after="60"/>
        <w:ind w:firstLine="357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I. Quy định chung</w:t>
      </w:r>
    </w:p>
    <w:p w14:paraId="02397362" w14:textId="17AF572E" w:rsidR="000A5604" w:rsidRPr="0065160C" w:rsidRDefault="002A45F0" w:rsidP="002A45F0">
      <w:pPr>
        <w:spacing w:before="60" w:after="60"/>
        <w:ind w:firstLine="357"/>
        <w:jc w:val="both"/>
        <w:rPr>
          <w:bCs/>
          <w:i/>
          <w:sz w:val="26"/>
          <w:szCs w:val="26"/>
        </w:rPr>
      </w:pPr>
      <w:r w:rsidRPr="0065160C">
        <w:rPr>
          <w:bCs/>
          <w:sz w:val="26"/>
          <w:szCs w:val="26"/>
        </w:rPr>
        <w:t xml:space="preserve">1. Thời gian làm bài: </w:t>
      </w:r>
      <w:r w:rsidR="00516FBA">
        <w:rPr>
          <w:bCs/>
          <w:sz w:val="26"/>
          <w:szCs w:val="26"/>
        </w:rPr>
        <w:t xml:space="preserve">phần thi viết </w:t>
      </w:r>
      <w:r w:rsidRPr="0065160C">
        <w:rPr>
          <w:bCs/>
          <w:sz w:val="26"/>
          <w:szCs w:val="26"/>
        </w:rPr>
        <w:t>150 phút</w:t>
      </w:r>
      <w:r w:rsidR="00516FBA">
        <w:rPr>
          <w:bCs/>
          <w:sz w:val="26"/>
          <w:szCs w:val="26"/>
        </w:rPr>
        <w:t>; phần thi nói 08 phút (</w:t>
      </w:r>
      <w:r w:rsidR="0087564D" w:rsidRPr="0087564D">
        <w:rPr>
          <w:bCs/>
          <w:sz w:val="26"/>
          <w:szCs w:val="26"/>
        </w:rPr>
        <w:t>05 phút chuẩn bị; 03 phút trả lời và ghi âm</w:t>
      </w:r>
      <w:r w:rsidR="0087564D">
        <w:rPr>
          <w:bCs/>
          <w:sz w:val="26"/>
          <w:szCs w:val="26"/>
        </w:rPr>
        <w:t>).</w:t>
      </w:r>
    </w:p>
    <w:p w14:paraId="02397363" w14:textId="77777777" w:rsidR="000A5604" w:rsidRPr="0065160C" w:rsidRDefault="002A45F0" w:rsidP="002A45F0">
      <w:pPr>
        <w:spacing w:before="60" w:after="60"/>
        <w:ind w:firstLine="357"/>
        <w:jc w:val="both"/>
        <w:rPr>
          <w:bCs/>
          <w:sz w:val="26"/>
          <w:szCs w:val="26"/>
        </w:rPr>
      </w:pPr>
      <w:r w:rsidRPr="0065160C">
        <w:rPr>
          <w:bCs/>
          <w:sz w:val="26"/>
          <w:szCs w:val="26"/>
        </w:rPr>
        <w:t>2. Điểm toàn bài: 10,0 điểm.</w:t>
      </w:r>
    </w:p>
    <w:p w14:paraId="02397364" w14:textId="218DCE05" w:rsidR="000A5604" w:rsidRPr="0065160C" w:rsidRDefault="002A45F0" w:rsidP="002A45F0">
      <w:pPr>
        <w:spacing w:before="60" w:after="60"/>
        <w:ind w:firstLine="357"/>
        <w:jc w:val="both"/>
        <w:rPr>
          <w:bCs/>
          <w:sz w:val="26"/>
          <w:szCs w:val="26"/>
        </w:rPr>
      </w:pPr>
      <w:r w:rsidRPr="0065160C">
        <w:rPr>
          <w:bCs/>
          <w:sz w:val="26"/>
          <w:szCs w:val="26"/>
        </w:rPr>
        <w:t>3. Hình thức: Kết hợp trắc nghiệm và tự luận</w:t>
      </w:r>
      <w:r>
        <w:rPr>
          <w:bCs/>
          <w:sz w:val="26"/>
          <w:szCs w:val="26"/>
        </w:rPr>
        <w:t>; có phần thi nói.</w:t>
      </w:r>
    </w:p>
    <w:p w14:paraId="02397365" w14:textId="33A8FBC0" w:rsidR="000A5604" w:rsidRPr="0065160C" w:rsidRDefault="002A45F0" w:rsidP="002A45F0">
      <w:pPr>
        <w:spacing w:before="60" w:after="60"/>
        <w:ind w:firstLine="357"/>
        <w:jc w:val="both"/>
        <w:rPr>
          <w:bCs/>
          <w:spacing w:val="-2"/>
          <w:sz w:val="26"/>
          <w:szCs w:val="26"/>
        </w:rPr>
      </w:pPr>
      <w:r w:rsidRPr="0065160C">
        <w:rPr>
          <w:bCs/>
          <w:sz w:val="26"/>
          <w:szCs w:val="26"/>
        </w:rPr>
        <w:t xml:space="preserve">4. Phạm vi kiến thức: </w:t>
      </w:r>
      <w:r w:rsidR="0065160C" w:rsidRPr="0065160C">
        <w:rPr>
          <w:bCs/>
          <w:sz w:val="26"/>
          <w:szCs w:val="26"/>
        </w:rPr>
        <w:t>Nội dung kiến thức của đề thi nằm trong chương trình môn tiếng Anh cấp trung học phổ thông ban hành kèm theo Thông tư số 32/2018/TT-BGDĐT ngày 26/12/2018 của Bộ trưởng Bộ Giáo dục và Đào tạo</w:t>
      </w:r>
      <w:r w:rsidR="0065160C" w:rsidRPr="0065160C">
        <w:rPr>
          <w:bCs/>
          <w:spacing w:val="-2"/>
          <w:sz w:val="26"/>
          <w:szCs w:val="26"/>
        </w:rPr>
        <w:t>, chủ yếu là lớp 9.</w:t>
      </w:r>
      <w:r w:rsidRPr="0065160C">
        <w:rPr>
          <w:bCs/>
          <w:sz w:val="26"/>
          <w:szCs w:val="26"/>
        </w:rPr>
        <w:t xml:space="preserve"> </w:t>
      </w:r>
    </w:p>
    <w:p w14:paraId="02397366" w14:textId="77777777" w:rsidR="000A5604" w:rsidRPr="0065160C" w:rsidRDefault="002A45F0" w:rsidP="002A45F0">
      <w:pPr>
        <w:spacing w:before="60" w:after="60"/>
        <w:ind w:left="360"/>
        <w:jc w:val="both"/>
        <w:rPr>
          <w:bCs/>
          <w:sz w:val="26"/>
          <w:szCs w:val="26"/>
        </w:rPr>
      </w:pPr>
      <w:r w:rsidRPr="0065160C">
        <w:rPr>
          <w:bCs/>
          <w:sz w:val="26"/>
          <w:szCs w:val="26"/>
        </w:rPr>
        <w:t>5. Nội dung: Câu hỏi ứng dụng giải quyết vấn đề thực tiễn chiếm khoảng 4,0 điểm.</w:t>
      </w:r>
    </w:p>
    <w:p w14:paraId="02397367" w14:textId="77777777" w:rsidR="000A5604" w:rsidRPr="0065160C" w:rsidRDefault="002A45F0" w:rsidP="002A45F0">
      <w:pPr>
        <w:spacing w:before="60" w:after="60"/>
        <w:ind w:firstLine="357"/>
        <w:jc w:val="both"/>
        <w:rPr>
          <w:bCs/>
          <w:sz w:val="26"/>
          <w:szCs w:val="26"/>
        </w:rPr>
      </w:pPr>
      <w:r w:rsidRPr="0065160C">
        <w:rPr>
          <w:bCs/>
          <w:sz w:val="26"/>
          <w:szCs w:val="26"/>
        </w:rPr>
        <w:t>6. Cấp độ nhận thức: Thông hiểu 40%; Vận dụng 35%; Vận dụng cao 25%.</w:t>
      </w:r>
    </w:p>
    <w:p w14:paraId="02397368" w14:textId="77777777" w:rsidR="000A5604" w:rsidRDefault="002A45F0">
      <w:pPr>
        <w:spacing w:before="120" w:after="120"/>
        <w:ind w:firstLine="357"/>
        <w:rPr>
          <w:sz w:val="26"/>
          <w:szCs w:val="26"/>
        </w:rPr>
      </w:pPr>
      <w:r>
        <w:rPr>
          <w:b/>
          <w:sz w:val="26"/>
          <w:szCs w:val="26"/>
        </w:rPr>
        <w:t>II. Cấu trúc đề thi</w:t>
      </w:r>
    </w:p>
    <w:tbl>
      <w:tblPr>
        <w:tblStyle w:val="a"/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6"/>
        <w:gridCol w:w="5597"/>
        <w:gridCol w:w="1276"/>
        <w:gridCol w:w="1099"/>
      </w:tblGrid>
      <w:tr w:rsidR="000A5604" w14:paraId="0239736D" w14:textId="77777777" w:rsidTr="0065160C">
        <w:trPr>
          <w:jc w:val="center"/>
        </w:trPr>
        <w:tc>
          <w:tcPr>
            <w:tcW w:w="2166" w:type="dxa"/>
            <w:vAlign w:val="center"/>
          </w:tcPr>
          <w:p w14:paraId="02397369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Phần</w:t>
            </w:r>
          </w:p>
        </w:tc>
        <w:tc>
          <w:tcPr>
            <w:tcW w:w="5597" w:type="dxa"/>
            <w:vAlign w:val="center"/>
          </w:tcPr>
          <w:p w14:paraId="0239736A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Align w:val="center"/>
          </w:tcPr>
          <w:p w14:paraId="0239736B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Số câu hỏi</w:t>
            </w:r>
          </w:p>
        </w:tc>
        <w:tc>
          <w:tcPr>
            <w:tcW w:w="1099" w:type="dxa"/>
            <w:vAlign w:val="center"/>
          </w:tcPr>
          <w:p w14:paraId="0239736C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0A5604" w14:paraId="02397376" w14:textId="77777777">
        <w:trPr>
          <w:trHeight w:val="225"/>
          <w:jc w:val="center"/>
        </w:trPr>
        <w:tc>
          <w:tcPr>
            <w:tcW w:w="2166" w:type="dxa"/>
            <w:tcBorders>
              <w:bottom w:val="single" w:sz="4" w:space="0" w:color="000000"/>
            </w:tcBorders>
            <w:vAlign w:val="center"/>
          </w:tcPr>
          <w:p w14:paraId="0239736E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I. LISTENING</w:t>
            </w:r>
          </w:p>
        </w:tc>
        <w:tc>
          <w:tcPr>
            <w:tcW w:w="5597" w:type="dxa"/>
            <w:tcBorders>
              <w:bottom w:val="single" w:sz="4" w:space="0" w:color="000000"/>
            </w:tcBorders>
            <w:vAlign w:val="center"/>
          </w:tcPr>
          <w:p w14:paraId="0239736F" w14:textId="77777777" w:rsidR="000A5604" w:rsidRDefault="002A45F0" w:rsidP="006516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 listening section consists of at least three of the following types:</w:t>
            </w:r>
          </w:p>
          <w:p w14:paraId="02397370" w14:textId="77777777" w:rsidR="000A5604" w:rsidRDefault="002A45F0" w:rsidP="006516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Matching/ Identify speakers</w:t>
            </w:r>
          </w:p>
          <w:p w14:paraId="02397371" w14:textId="77777777" w:rsidR="000A5604" w:rsidRDefault="002A45F0" w:rsidP="006516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True/False/Not Given</w:t>
            </w:r>
          </w:p>
          <w:p w14:paraId="02397372" w14:textId="77777777" w:rsidR="000A5604" w:rsidRDefault="002A45F0" w:rsidP="006516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Gap filling (IELTS, FCE, authentic materials, …)</w:t>
            </w:r>
          </w:p>
          <w:p w14:paraId="02397373" w14:textId="77777777" w:rsidR="000A5604" w:rsidRDefault="002A45F0" w:rsidP="0065160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Multiple-choice questions (Interview/Speech/ Monologue/Dialogue, …)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02397374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vAlign w:val="center"/>
          </w:tcPr>
          <w:p w14:paraId="02397375" w14:textId="545F537C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FC3326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0  </w:t>
            </w:r>
          </w:p>
        </w:tc>
      </w:tr>
      <w:tr w:rsidR="000A5604" w14:paraId="0239737D" w14:textId="77777777">
        <w:trPr>
          <w:trHeight w:val="1095"/>
          <w:jc w:val="center"/>
        </w:trPr>
        <w:tc>
          <w:tcPr>
            <w:tcW w:w="2166" w:type="dxa"/>
            <w:tcBorders>
              <w:top w:val="single" w:sz="4" w:space="0" w:color="000000"/>
            </w:tcBorders>
            <w:vAlign w:val="center"/>
          </w:tcPr>
          <w:p w14:paraId="02397377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II. LANGUAGE IN USE</w:t>
            </w:r>
          </w:p>
        </w:tc>
        <w:tc>
          <w:tcPr>
            <w:tcW w:w="5597" w:type="dxa"/>
            <w:tcBorders>
              <w:top w:val="single" w:sz="4" w:space="0" w:color="000000"/>
            </w:tcBorders>
            <w:vAlign w:val="center"/>
          </w:tcPr>
          <w:p w14:paraId="02397378" w14:textId="77777777" w:rsidR="000A5604" w:rsidRDefault="002A45F0" w:rsidP="0065160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1:</w:t>
            </w:r>
            <w:r>
              <w:rPr>
                <w:sz w:val="26"/>
                <w:szCs w:val="26"/>
              </w:rPr>
              <w:t xml:space="preserve"> Cloze test (10 questions) – choose the best option (A, B, C or D).</w:t>
            </w:r>
          </w:p>
          <w:p w14:paraId="02397379" w14:textId="77777777" w:rsidR="000A5604" w:rsidRDefault="002A45F0" w:rsidP="0065160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2:</w:t>
            </w:r>
            <w:r>
              <w:rPr>
                <w:sz w:val="26"/>
                <w:szCs w:val="26"/>
              </w:rPr>
              <w:t xml:space="preserve"> Word formation (5 questions, in a paragraph).</w:t>
            </w:r>
          </w:p>
          <w:p w14:paraId="0239737A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3:</w:t>
            </w:r>
            <w:r>
              <w:rPr>
                <w:sz w:val="26"/>
                <w:szCs w:val="26"/>
              </w:rPr>
              <w:t xml:space="preserve"> Error correction (5 questions, in a paragraph).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14:paraId="0239737B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099" w:type="dxa"/>
            <w:tcBorders>
              <w:top w:val="single" w:sz="4" w:space="0" w:color="000000"/>
            </w:tcBorders>
            <w:vAlign w:val="center"/>
          </w:tcPr>
          <w:p w14:paraId="0239737C" w14:textId="2B0A42C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FC3326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0 </w:t>
            </w:r>
          </w:p>
        </w:tc>
      </w:tr>
      <w:tr w:rsidR="000A5604" w14:paraId="02397384" w14:textId="77777777">
        <w:trPr>
          <w:trHeight w:val="267"/>
          <w:jc w:val="center"/>
        </w:trPr>
        <w:tc>
          <w:tcPr>
            <w:tcW w:w="2166" w:type="dxa"/>
            <w:tcBorders>
              <w:top w:val="single" w:sz="4" w:space="0" w:color="000000"/>
            </w:tcBorders>
            <w:vAlign w:val="center"/>
          </w:tcPr>
          <w:p w14:paraId="0239737E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III. READING </w:t>
            </w:r>
          </w:p>
        </w:tc>
        <w:tc>
          <w:tcPr>
            <w:tcW w:w="5597" w:type="dxa"/>
            <w:tcBorders>
              <w:top w:val="single" w:sz="4" w:space="0" w:color="000000"/>
            </w:tcBorders>
            <w:vAlign w:val="center"/>
          </w:tcPr>
          <w:p w14:paraId="0239737F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1:</w:t>
            </w:r>
            <w:r>
              <w:rPr>
                <w:sz w:val="26"/>
                <w:szCs w:val="26"/>
              </w:rPr>
              <w:t xml:space="preserve"> Open cloze (5 Qs – advanced grammar, idioms, phrasal verbs, collocations, confusing words)</w:t>
            </w:r>
          </w:p>
          <w:p w14:paraId="02397380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2:</w:t>
            </w:r>
            <w:r>
              <w:rPr>
                <w:sz w:val="26"/>
                <w:szCs w:val="26"/>
              </w:rPr>
              <w:t xml:space="preserve"> Reading comprehension (10 Qs – main idea, factual, vocabulary, inference, reference, negative factual, etc.)</w:t>
            </w:r>
          </w:p>
          <w:p w14:paraId="02397381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3:</w:t>
            </w:r>
            <w:r>
              <w:rPr>
                <w:sz w:val="26"/>
                <w:szCs w:val="26"/>
              </w:rPr>
              <w:t xml:space="preserve"> IELTS-style tasks (10 Qs – headline/information matching, summary completion, True/False/Not Given, …)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14:paraId="02397382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099" w:type="dxa"/>
            <w:tcBorders>
              <w:top w:val="single" w:sz="4" w:space="0" w:color="000000"/>
            </w:tcBorders>
            <w:vAlign w:val="center"/>
          </w:tcPr>
          <w:p w14:paraId="02397383" w14:textId="68E84EC8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FC3326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5 </w:t>
            </w:r>
          </w:p>
        </w:tc>
      </w:tr>
      <w:tr w:rsidR="000A5604" w14:paraId="0239738A" w14:textId="77777777">
        <w:trPr>
          <w:trHeight w:val="357"/>
          <w:jc w:val="center"/>
        </w:trPr>
        <w:tc>
          <w:tcPr>
            <w:tcW w:w="2166" w:type="dxa"/>
            <w:tcBorders>
              <w:top w:val="single" w:sz="4" w:space="0" w:color="000000"/>
            </w:tcBorders>
            <w:vAlign w:val="center"/>
          </w:tcPr>
          <w:p w14:paraId="02397385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IV. WRITING</w:t>
            </w:r>
          </w:p>
        </w:tc>
        <w:tc>
          <w:tcPr>
            <w:tcW w:w="5597" w:type="dxa"/>
            <w:tcBorders>
              <w:top w:val="single" w:sz="4" w:space="0" w:color="000000"/>
            </w:tcBorders>
            <w:vAlign w:val="center"/>
          </w:tcPr>
          <w:p w14:paraId="02397386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1:</w:t>
            </w:r>
            <w:r>
              <w:rPr>
                <w:sz w:val="26"/>
                <w:szCs w:val="26"/>
              </w:rPr>
              <w:t xml:space="preserve"> Letter/Email (120 -150 words, 2.0 points).</w:t>
            </w:r>
          </w:p>
          <w:p w14:paraId="02397387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Part 2:</w:t>
            </w:r>
            <w:r>
              <w:rPr>
                <w:sz w:val="26"/>
                <w:szCs w:val="26"/>
              </w:rPr>
              <w:t xml:space="preserve"> Essay (200 -250 words, 3.0 points).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14:paraId="02397388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 bài</w:t>
            </w:r>
          </w:p>
        </w:tc>
        <w:tc>
          <w:tcPr>
            <w:tcW w:w="1099" w:type="dxa"/>
            <w:tcBorders>
              <w:top w:val="single" w:sz="4" w:space="0" w:color="000000"/>
            </w:tcBorders>
            <w:vAlign w:val="center"/>
          </w:tcPr>
          <w:p w14:paraId="02397389" w14:textId="6BF9E693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FC3326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0A5604" w14:paraId="0239738F" w14:textId="77777777">
        <w:trPr>
          <w:jc w:val="center"/>
        </w:trPr>
        <w:tc>
          <w:tcPr>
            <w:tcW w:w="2166" w:type="dxa"/>
            <w:vAlign w:val="center"/>
          </w:tcPr>
          <w:p w14:paraId="0239738B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V. SPEAKING</w:t>
            </w:r>
          </w:p>
        </w:tc>
        <w:tc>
          <w:tcPr>
            <w:tcW w:w="5597" w:type="dxa"/>
            <w:vAlign w:val="center"/>
          </w:tcPr>
          <w:p w14:paraId="0239738C" w14:textId="77777777" w:rsidR="000A5604" w:rsidRDefault="002A45F0" w:rsidP="006516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One topic related to textbook themes.</w:t>
            </w:r>
          </w:p>
        </w:tc>
        <w:tc>
          <w:tcPr>
            <w:tcW w:w="1276" w:type="dxa"/>
            <w:vAlign w:val="center"/>
          </w:tcPr>
          <w:p w14:paraId="0239738D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 chủ đề</w:t>
            </w:r>
          </w:p>
        </w:tc>
        <w:tc>
          <w:tcPr>
            <w:tcW w:w="1099" w:type="dxa"/>
            <w:vAlign w:val="center"/>
          </w:tcPr>
          <w:p w14:paraId="0239738E" w14:textId="08B4BB0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FC3326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0A5604" w14:paraId="02397393" w14:textId="77777777">
        <w:trPr>
          <w:jc w:val="center"/>
        </w:trPr>
        <w:tc>
          <w:tcPr>
            <w:tcW w:w="7763" w:type="dxa"/>
            <w:gridSpan w:val="2"/>
            <w:vAlign w:val="center"/>
          </w:tcPr>
          <w:p w14:paraId="02397390" w14:textId="77777777" w:rsidR="000A5604" w:rsidRDefault="002A45F0" w:rsidP="006516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276" w:type="dxa"/>
            <w:vAlign w:val="center"/>
          </w:tcPr>
          <w:p w14:paraId="02397391" w14:textId="77777777" w:rsidR="000A5604" w:rsidRDefault="000A5604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02397392" w14:textId="77777777" w:rsidR="000A5604" w:rsidRDefault="002A45F0" w:rsidP="00651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10,0 điểm</w:t>
            </w:r>
          </w:p>
        </w:tc>
      </w:tr>
    </w:tbl>
    <w:p w14:paraId="02397394" w14:textId="77777777" w:rsidR="000A5604" w:rsidRDefault="000A56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11"/>
        <w:rPr>
          <w:b/>
          <w:color w:val="000000"/>
          <w:sz w:val="2"/>
          <w:szCs w:val="2"/>
        </w:rPr>
      </w:pPr>
    </w:p>
    <w:sectPr w:rsidR="000A5604">
      <w:pgSz w:w="11907" w:h="16840"/>
      <w:pgMar w:top="851" w:right="851" w:bottom="28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04"/>
    <w:rsid w:val="000A5604"/>
    <w:rsid w:val="000B0C2A"/>
    <w:rsid w:val="00201E96"/>
    <w:rsid w:val="002A45F0"/>
    <w:rsid w:val="00317FFD"/>
    <w:rsid w:val="00516FBA"/>
    <w:rsid w:val="00565ED5"/>
    <w:rsid w:val="0065160C"/>
    <w:rsid w:val="00854729"/>
    <w:rsid w:val="0087564D"/>
    <w:rsid w:val="00903BDB"/>
    <w:rsid w:val="00B36967"/>
    <w:rsid w:val="00D64FC9"/>
    <w:rsid w:val="00FC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735C"/>
  <w15:docId w15:val="{78DBAB25-789A-45B5-AF61-4ECC81E9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542F2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1734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17349"/>
    <w:rPr>
      <w:b/>
      <w:bCs/>
    </w:rPr>
  </w:style>
  <w:style w:type="paragraph" w:styleId="NoSpacing">
    <w:name w:val="No Spacing"/>
    <w:uiPriority w:val="1"/>
    <w:qFormat/>
    <w:rsid w:val="00E17349"/>
    <w:rPr>
      <w:sz w:val="26"/>
    </w:rPr>
  </w:style>
  <w:style w:type="paragraph" w:styleId="Footer">
    <w:name w:val="footer"/>
    <w:basedOn w:val="Normal"/>
    <w:link w:val="FooterChar"/>
    <w:uiPriority w:val="99"/>
    <w:unhideWhenUsed/>
    <w:rsid w:val="00E173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349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1">
    <w:name w:val="Normal1"/>
    <w:basedOn w:val="Normal"/>
    <w:qFormat/>
    <w:rsid w:val="00FC3326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qRLg7ws6cJvRjwQspxMLnwfmQ==">CgMxLjA4AHIhMUJrRVB1TEZTbUE0d3lJSkFWWFRCNkxiQ1cwUDJjR2s3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2023-07-16T23:43:00Z</dcterms:created>
  <dcterms:modified xsi:type="dcterms:W3CDTF">2025-10-20T07:44:00Z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